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color w:val="676767"/>
          <w:sz w:val="48"/>
          <w:szCs w:val="48"/>
          <w:lang w:val="en-US"/>
        </w:rPr>
      </w:pPr>
      <w:r>
        <w:rPr>
          <w:rFonts w:ascii="Verdana" w:hAnsi="Verdana" w:cs="Verdana"/>
          <w:color w:val="676767"/>
          <w:sz w:val="48"/>
          <w:szCs w:val="48"/>
          <w:lang w:val="en-US"/>
        </w:rPr>
        <w:t>Working with CafeTran packages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CafeTran packages (*.CTP files) provide a fast and simple way to collaborate on projects. You can </w:t>
      </w:r>
      <w:hyperlink r:id="rId6" w:history="1">
        <w:r>
          <w:rPr>
            <w:rFonts w:ascii="Verdana" w:hAnsi="Verdana" w:cs="Verdana"/>
            <w:color w:val="676767"/>
            <w:sz w:val="28"/>
            <w:szCs w:val="28"/>
            <w:lang w:val="en-US"/>
          </w:rPr>
          <w:t>see a demonstration here</w:t>
        </w:r>
      </w:hyperlink>
      <w:r>
        <w:rPr>
          <w:rFonts w:ascii="Verdana" w:hAnsi="Verdana" w:cs="Verdana"/>
          <w:sz w:val="28"/>
          <w:szCs w:val="28"/>
          <w:lang w:val="en-US"/>
        </w:rPr>
        <w:t>.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Trebuchet MS" w:hAnsi="Trebuchet MS" w:cs="Trebuchet MS"/>
          <w:color w:val="676767"/>
          <w:sz w:val="40"/>
          <w:szCs w:val="40"/>
          <w:lang w:val="en-US"/>
        </w:rPr>
      </w:pPr>
      <w:r>
        <w:rPr>
          <w:rFonts w:ascii="Trebuchet MS" w:hAnsi="Trebuchet MS" w:cs="Trebuchet MS"/>
          <w:color w:val="676767"/>
          <w:sz w:val="40"/>
          <w:szCs w:val="40"/>
          <w:lang w:val="en-US"/>
        </w:rPr>
        <w:t>Opening your first CafeTran package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If you want to test the procedure yourself, you can </w:t>
      </w:r>
      <w:hyperlink r:id="rId7" w:history="1">
        <w:r>
          <w:rPr>
            <w:rFonts w:ascii="Verdana" w:hAnsi="Verdana" w:cs="Verdana"/>
            <w:color w:val="676767"/>
            <w:sz w:val="28"/>
            <w:szCs w:val="28"/>
            <w:lang w:val="en-US"/>
          </w:rPr>
          <w:t>download the example package that is used in the video.</w:t>
        </w:r>
      </w:hyperlink>
    </w:p>
    <w:p w:rsidR="00F47630" w:rsidRDefault="00F47630" w:rsidP="00F476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You should place the package on your Desktop.</w:t>
      </w:r>
    </w:p>
    <w:p w:rsidR="00F47630" w:rsidRDefault="00F47630" w:rsidP="00F476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Start CafeTran.</w:t>
      </w:r>
    </w:p>
    <w:p w:rsidR="00F47630" w:rsidRDefault="00F47630" w:rsidP="00F476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Drag the package on the Project Manager to open the project.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Your source text, glossary and translation memory are opened automatically.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b/>
          <w:bCs/>
          <w:sz w:val="28"/>
          <w:szCs w:val="28"/>
          <w:lang w:val="en-US"/>
        </w:rPr>
        <w:t>TIP:</w:t>
      </w:r>
      <w:r>
        <w:rPr>
          <w:rFonts w:ascii="Verdana" w:hAnsi="Verdana" w:cs="Verdana"/>
          <w:sz w:val="28"/>
          <w:szCs w:val="28"/>
          <w:lang w:val="en-US"/>
        </w:rPr>
        <w:t xml:space="preserve"> You can arrange the glossary and memory to your preferred screen locations (Segment panes, Grid or Tabbed pane) by right-clicking on the grey tabs ‘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ProjectTerms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>’ and ‘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ProjectTM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>’.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Trebuchet MS" w:hAnsi="Trebuchet MS" w:cs="Trebuchet MS"/>
          <w:color w:val="676767"/>
          <w:sz w:val="40"/>
          <w:szCs w:val="40"/>
          <w:lang w:val="en-US"/>
        </w:rPr>
      </w:pPr>
      <w:r>
        <w:rPr>
          <w:rFonts w:ascii="Trebuchet MS" w:hAnsi="Trebuchet MS" w:cs="Trebuchet MS"/>
          <w:color w:val="676767"/>
          <w:sz w:val="40"/>
          <w:szCs w:val="40"/>
          <w:lang w:val="en-US"/>
        </w:rPr>
        <w:t>Creating CafeTran packages</w:t>
      </w:r>
    </w:p>
    <w:p w:rsidR="00F47630" w:rsidRDefault="00F47630" w:rsidP="00F4763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Choose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Project</w:t>
      </w:r>
      <w:r>
        <w:rPr>
          <w:rFonts w:ascii="Verdana" w:hAnsi="Verdana" w:cs="Verdana"/>
          <w:sz w:val="28"/>
          <w:szCs w:val="28"/>
          <w:lang w:val="en-US"/>
        </w:rPr>
        <w:t xml:space="preserve"> &gt;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Convert Project</w:t>
      </w:r>
      <w:r>
        <w:rPr>
          <w:rFonts w:ascii="Verdana" w:hAnsi="Verdana" w:cs="Verdana"/>
          <w:sz w:val="28"/>
          <w:szCs w:val="28"/>
          <w:lang w:val="en-US"/>
        </w:rPr>
        <w:t xml:space="preserve"> &gt;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To package</w:t>
      </w:r>
      <w:r>
        <w:rPr>
          <w:rFonts w:ascii="Verdana" w:hAnsi="Verdana" w:cs="Verdana"/>
          <w:sz w:val="28"/>
          <w:szCs w:val="28"/>
          <w:lang w:val="en-US"/>
        </w:rPr>
        <w:t>.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If you want to help novice users of CafeTran by preparing a package for them, you should name the included glossary ‘ProjectTerms.txt’ and the included TM ‘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ProjectTM.tmx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>’. This way you can make sure that both files are loaded automatically.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 xml:space="preserve">Regarding the included source file (e.g. a Word 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DOCX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 xml:space="preserve"> file): Perhaps you should point out to the novice user that this file is included for reference. Or you could decide to send it separately or send a download link. In many cases a compressed PDF will do.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Trebuchet MS" w:hAnsi="Trebuchet MS" w:cs="Trebuchet MS"/>
          <w:color w:val="676767"/>
          <w:sz w:val="40"/>
          <w:szCs w:val="40"/>
          <w:lang w:val="en-US"/>
        </w:rPr>
      </w:pPr>
      <w:r>
        <w:rPr>
          <w:rFonts w:ascii="Trebuchet MS" w:hAnsi="Trebuchet MS" w:cs="Trebuchet MS"/>
          <w:color w:val="676767"/>
          <w:sz w:val="40"/>
          <w:szCs w:val="40"/>
          <w:lang w:val="en-US"/>
        </w:rPr>
        <w:t>Making the glossary and memory auto-dock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If you want to make the glossary and memory auto-dock, you should type their names (‘ProjectTerms.txt’ and ‘</w:t>
      </w:r>
      <w:proofErr w:type="spellStart"/>
      <w:r>
        <w:rPr>
          <w:rFonts w:ascii="Verdana" w:hAnsi="Verdana" w:cs="Verdana"/>
          <w:sz w:val="28"/>
          <w:szCs w:val="28"/>
          <w:lang w:val="en-US"/>
        </w:rPr>
        <w:t>ProjectTM.tmx</w:t>
      </w:r>
      <w:proofErr w:type="spellEnd"/>
      <w:r>
        <w:rPr>
          <w:rFonts w:ascii="Verdana" w:hAnsi="Verdana" w:cs="Verdana"/>
          <w:sz w:val="28"/>
          <w:szCs w:val="28"/>
          <w:lang w:val="en-US"/>
        </w:rPr>
        <w:t xml:space="preserve">’ without the extensions) in the appropriate fields of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Edit</w:t>
      </w:r>
      <w:r>
        <w:rPr>
          <w:rFonts w:ascii="Verdana" w:hAnsi="Verdana" w:cs="Verdana"/>
          <w:sz w:val="28"/>
          <w:szCs w:val="28"/>
          <w:lang w:val="en-US"/>
        </w:rPr>
        <w:t xml:space="preserve"> &gt;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Options</w:t>
      </w:r>
      <w:r>
        <w:rPr>
          <w:rFonts w:ascii="Verdana" w:hAnsi="Verdana" w:cs="Verdana"/>
          <w:sz w:val="28"/>
          <w:szCs w:val="28"/>
          <w:lang w:val="en-US"/>
        </w:rPr>
        <w:t xml:space="preserve"> &gt;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Window</w:t>
      </w:r>
      <w:r>
        <w:rPr>
          <w:rFonts w:ascii="Verdana" w:hAnsi="Verdana" w:cs="Verdana"/>
          <w:sz w:val="28"/>
          <w:szCs w:val="28"/>
          <w:lang w:val="en-US"/>
        </w:rPr>
        <w:t>: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noProof/>
          <w:color w:val="676767"/>
          <w:sz w:val="28"/>
          <w:szCs w:val="28"/>
          <w:lang w:val="en-US"/>
        </w:rPr>
        <w:lastRenderedPageBreak/>
        <w:drawing>
          <wp:inline distT="0" distB="0" distL="0" distR="0">
            <wp:extent cx="3155950" cy="1289050"/>
            <wp:effectExtent l="0" t="0" r="0" b="6350"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  <w:r>
        <w:rPr>
          <w:rFonts w:ascii="Verdana" w:hAnsi="Verdana" w:cs="Verdana"/>
          <w:sz w:val="28"/>
          <w:szCs w:val="28"/>
          <w:lang w:val="en-US"/>
        </w:rPr>
        <w:t>The next time that you start CafeTran, both resources will be arranged (auto-docked) to your preferred screen locations (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Segment panes</w:t>
      </w:r>
      <w:r>
        <w:rPr>
          <w:rFonts w:ascii="Verdana" w:hAnsi="Verdana" w:cs="Verdana"/>
          <w:sz w:val="28"/>
          <w:szCs w:val="28"/>
          <w:lang w:val="en-US"/>
        </w:rPr>
        <w:t xml:space="preserve">,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Grid</w:t>
      </w:r>
      <w:r>
        <w:rPr>
          <w:rFonts w:ascii="Verdana" w:hAnsi="Verdana" w:cs="Verdana"/>
          <w:sz w:val="28"/>
          <w:szCs w:val="28"/>
          <w:lang w:val="en-US"/>
        </w:rPr>
        <w:t xml:space="preserve"> or </w:t>
      </w:r>
      <w:r>
        <w:rPr>
          <w:rFonts w:ascii="Verdana" w:hAnsi="Verdana" w:cs="Verdana"/>
          <w:i/>
          <w:iCs/>
          <w:sz w:val="28"/>
          <w:szCs w:val="28"/>
          <w:lang w:val="en-US"/>
        </w:rPr>
        <w:t>Tabbed pane</w:t>
      </w:r>
      <w:r>
        <w:rPr>
          <w:rFonts w:ascii="Verdana" w:hAnsi="Verdana" w:cs="Verdana"/>
          <w:sz w:val="28"/>
          <w:szCs w:val="28"/>
          <w:lang w:val="en-US"/>
        </w:rPr>
        <w:t>) automatically.</w:t>
      </w:r>
    </w:p>
    <w:p w:rsidR="00F47630" w:rsidRDefault="00F47630" w:rsidP="00F47630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  <w:lang w:val="en-US"/>
        </w:rPr>
      </w:pPr>
    </w:p>
    <w:p w:rsidR="00612EF1" w:rsidRDefault="00612EF1" w:rsidP="005528E4">
      <w:bookmarkStart w:id="0" w:name="macroMarkHere"/>
      <w:bookmarkStart w:id="1" w:name="_GoBack"/>
      <w:bookmarkEnd w:id="0"/>
      <w:bookmarkEnd w:id="1"/>
    </w:p>
    <w:sectPr w:rsidR="00612EF1" w:rsidSect="00BC2A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indowHeight" w:val="770"/>
    <w:docVar w:name="WindowLeft" w:val="3"/>
    <w:docVar w:name="WindowState" w:val="1"/>
    <w:docVar w:name="WindowTop" w:val="3"/>
    <w:docVar w:name="WindowWidth" w:val="1242"/>
    <w:docVar w:name="WindowZoom" w:val="200"/>
  </w:docVars>
  <w:rsids>
    <w:rsidRoot w:val="00F47630"/>
    <w:rsid w:val="004058BD"/>
    <w:rsid w:val="00547474"/>
    <w:rsid w:val="005528E4"/>
    <w:rsid w:val="00612EF1"/>
    <w:rsid w:val="007C77A0"/>
    <w:rsid w:val="00F47630"/>
    <w:rsid w:val="00FC29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22B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BD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6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630"/>
    <w:rPr>
      <w:rFonts w:ascii="Lucida Grande" w:hAnsi="Lucida Grande" w:cs="Lucida Grande"/>
      <w:sz w:val="18"/>
      <w:szCs w:val="18"/>
      <w:lang w:val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BD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6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630"/>
    <w:rPr>
      <w:rFonts w:ascii="Lucida Grande" w:hAnsi="Lucida Grande" w:cs="Lucida Grande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youtu.be/gxihv_ZfrAs" TargetMode="External"/><Relationship Id="rId7" Type="http://schemas.openxmlformats.org/officeDocument/2006/relationships/hyperlink" Target="http://cafetran.wikidot.com/local--files/working-with-packages/10reasons-1.ctp" TargetMode="External"/><Relationship Id="rId8" Type="http://schemas.openxmlformats.org/officeDocument/2006/relationships/hyperlink" Target="http://cafetran.wdfiles.com/local--files/working-with-packages/auto-dock.png" TargetMode="External"/><Relationship Id="rId9" Type="http://schemas.openxmlformats.org/officeDocument/2006/relationships/image" Target="media/image1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1539</Characters>
  <Application>Microsoft Macintosh Word</Application>
  <DocSecurity>0</DocSecurity>
  <Lines>12</Lines>
  <Paragraphs>3</Paragraphs>
  <ScaleCrop>false</ScaleCrop>
  <Company>alinea.doc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Lenting</dc:creator>
  <cp:keywords/>
  <dc:description/>
  <cp:lastModifiedBy>Hans Lenting</cp:lastModifiedBy>
  <cp:revision>1</cp:revision>
  <dcterms:created xsi:type="dcterms:W3CDTF">2014-09-22T18:10:00Z</dcterms:created>
  <dcterms:modified xsi:type="dcterms:W3CDTF">2014-09-22T18:10:00Z</dcterms:modified>
</cp:coreProperties>
</file>